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319A">
        <w:rPr>
          <w:rFonts w:ascii="Times New Roman" w:hAnsi="Times New Roman"/>
          <w:b/>
          <w:bCs/>
          <w:sz w:val="28"/>
          <w:szCs w:val="28"/>
        </w:rPr>
        <w:t>ЗАКОН ГОРОДА СЕВАСТОПОЛЯ№ 75-ЗС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319A">
        <w:rPr>
          <w:rFonts w:ascii="Times New Roman" w:hAnsi="Times New Roman"/>
          <w:b/>
          <w:bCs/>
          <w:sz w:val="28"/>
          <w:szCs w:val="28"/>
        </w:rPr>
        <w:t>О ТРАНСПОРТНОМ НАЛОГЕ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Принят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Законодательным Собранием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города Севастополя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11 ноября 2014 года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Par13"/>
      <w:bookmarkEnd w:id="0"/>
      <w:r w:rsidRPr="002F319A">
        <w:rPr>
          <w:rFonts w:ascii="Times New Roman" w:hAnsi="Times New Roman"/>
          <w:sz w:val="28"/>
          <w:szCs w:val="28"/>
        </w:rPr>
        <w:t>Статья 1. Общие положения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 xml:space="preserve">Настоящим Законом в соответствии с Налоговым </w:t>
      </w:r>
      <w:hyperlink r:id="rId4" w:history="1">
        <w:r w:rsidRPr="002F319A">
          <w:rPr>
            <w:rFonts w:ascii="Times New Roman" w:hAnsi="Times New Roman"/>
            <w:sz w:val="28"/>
            <w:szCs w:val="28"/>
          </w:rPr>
          <w:t>кодексом</w:t>
        </w:r>
      </w:hyperlink>
      <w:r w:rsidRPr="002F319A">
        <w:rPr>
          <w:rFonts w:ascii="Times New Roman" w:hAnsi="Times New Roman"/>
          <w:sz w:val="28"/>
          <w:szCs w:val="28"/>
        </w:rPr>
        <w:t xml:space="preserve"> Российской Федерации на территории города Севастополя устанавливаются налоговые ставки транспортного налога (далее - налог), порядок и сроки уплаты налога, дополнительные налоговые льготы и основания для их использования налогоплательщиками.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Par17"/>
      <w:bookmarkEnd w:id="1"/>
      <w:r w:rsidRPr="002F319A">
        <w:rPr>
          <w:rFonts w:ascii="Times New Roman" w:hAnsi="Times New Roman"/>
          <w:sz w:val="28"/>
          <w:szCs w:val="28"/>
        </w:rPr>
        <w:t>Статья 2. Налоговый период. Отчетные периоды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1. Налоговым периодом признается календарный год.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2. Отчетными периодами для налогоплательщиков, являющихся организациями, признаются первый квартал, второй квартал, третий квартал.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2" w:name="Par22"/>
      <w:bookmarkEnd w:id="2"/>
      <w:r w:rsidRPr="002F319A">
        <w:rPr>
          <w:rFonts w:ascii="Times New Roman" w:hAnsi="Times New Roman"/>
          <w:sz w:val="28"/>
          <w:szCs w:val="28"/>
        </w:rPr>
        <w:t>Статья 3. Налоговые ставки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Налоговые ставки на территории города Севастополя устанавливаются соответственно в зависимости от мощности двигателя, тяги реактивного двигателя или валовой вместимости 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одну единицу транспортного средства в следующих размерах: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0"/>
        <w:gridCol w:w="2268"/>
      </w:tblGrid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Наименование объекта налогообложения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Налоговая ставка (в рублях)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(до 73,55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 xml:space="preserve">.с. до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150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73,55 кВт до 110,33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7,00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150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 xml:space="preserve">.с. до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110,33 кВт до 147,1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 xml:space="preserve">.с. до </w:t>
            </w:r>
            <w:smartTag w:uri="urn:schemas-microsoft-com:office:smarttags" w:element="metricconverter">
              <w:smartTagPr>
                <w:attr w:name="ProductID" w:val="25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250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147,1 кВт до 183,9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75,00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25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250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183,9 кВт)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(до 14,7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 xml:space="preserve">.с. до </w:t>
            </w:r>
            <w:smartTag w:uri="urn:schemas-microsoft-com:office:smarttags" w:element="metricconverter">
              <w:smartTagPr>
                <w:attr w:name="ProductID" w:val="35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35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14,7 кВт до 25,74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35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35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25,74 кВт)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8,00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Автобусы с мощностью двигателя (с каждой лошадиной силы):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(до 147,1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9,00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147,1 кВт)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(до 73,55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 xml:space="preserve">.с. до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150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73,55 кВт до 110,33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8,00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150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 xml:space="preserve">.с. до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110,33 кВт до 147,1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 xml:space="preserve">.с. до </w:t>
            </w:r>
            <w:smartTag w:uri="urn:schemas-microsoft-com:office:smarttags" w:element="metricconverter">
              <w:smartTagPr>
                <w:attr w:name="ProductID" w:val="25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250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147,1 кВт до 183,9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13,00</w:t>
            </w:r>
          </w:p>
        </w:tc>
      </w:tr>
      <w:tr w:rsidR="00FA09E6" w:rsidRPr="002F319A">
        <w:trPr>
          <w:trHeight w:val="567"/>
        </w:trPr>
        <w:tc>
          <w:tcPr>
            <w:tcW w:w="7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25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250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183,9 кВт)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50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(до 36,77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5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50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36,77 кВт)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35,00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(до 73,55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73,55 кВт)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70,00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(до 73,55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73,55 кВт)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Гидроциклы с мощностью двигателя (с каждой лошадиной силы):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(до 73,55 кВт) включительно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FA09E6" w:rsidRPr="002F319A">
        <w:tc>
          <w:tcPr>
            <w:tcW w:w="7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2F319A">
                <w:rPr>
                  <w:rFonts w:ascii="Times New Roman" w:hAnsi="Times New Roman"/>
                  <w:sz w:val="28"/>
                  <w:szCs w:val="28"/>
                </w:rPr>
                <w:t>100 л</w:t>
              </w:r>
            </w:smartTag>
            <w:r w:rsidRPr="002F319A">
              <w:rPr>
                <w:rFonts w:ascii="Times New Roman" w:hAnsi="Times New Roman"/>
                <w:sz w:val="28"/>
                <w:szCs w:val="28"/>
              </w:rPr>
              <w:t>.с. (свыше 73,55 кВт)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</w:tr>
      <w:tr w:rsidR="00FA09E6" w:rsidRPr="002F319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9E6" w:rsidRPr="002F319A" w:rsidRDefault="00FA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A"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</w:tbl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3" w:name="Par101"/>
      <w:bookmarkEnd w:id="3"/>
      <w:r w:rsidRPr="002F319A">
        <w:rPr>
          <w:rFonts w:ascii="Times New Roman" w:hAnsi="Times New Roman"/>
          <w:sz w:val="28"/>
          <w:szCs w:val="28"/>
        </w:rPr>
        <w:t>Статья 4. Порядок и сроки уплаты налога и авансовых платежей по налогу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1. Налог и авансовые платежи по налогу подлежат уплате в бюджет по месту нахождения транспортного средства в порядке и сроки, установленные настоящим Законом.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2. По истечении налогового периода налогоплательщики, являющиеся организациями, производят уплату транспортного налога в срок не позднее 10 февраля года, следующего за истекшим налоговым периодом. В течение налогового периода налогоплательщики, являющиеся организациями, уплачивают авансовые платежи по налогу в срок не позднее последнего банковского дня месяца, следующего за истекшим отчетным периодом.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3. По истечении налогового периода налогоплательщики, являющиеся физическими лицами, производят уплату налога в срок не позднее 1 октября года, следующего за истекшим налоговым периодом, на основании налогового уведомления, направляемого налоговыми органами.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4. Налог за каждое транспортное средство уплачивается в полных рублях (50 копеек и более округляются до целого рубля, а менее 50 копеек не учитываются).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4" w:name="Par108"/>
      <w:bookmarkEnd w:id="4"/>
      <w:r w:rsidRPr="002F319A">
        <w:rPr>
          <w:rFonts w:ascii="Times New Roman" w:hAnsi="Times New Roman"/>
          <w:sz w:val="28"/>
          <w:szCs w:val="28"/>
        </w:rPr>
        <w:t>Статья 5. Дополнительные налоговые льготы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1. От уплаты налога освобождаются: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111"/>
      <w:bookmarkEnd w:id="5"/>
      <w:r w:rsidRPr="002F319A">
        <w:rPr>
          <w:rFonts w:ascii="Times New Roman" w:hAnsi="Times New Roman"/>
          <w:sz w:val="28"/>
          <w:szCs w:val="28"/>
        </w:rPr>
        <w:t>1) Герои Советского Союза, Герои Российской Федерации, Герои Социалистического Труда, полные кавалеры ордена Славы, полные кавалеры ордена Трудовой Славы на одно транспортное средство с мощностью двигателя до 100 лошадиных сил (до 73,55 кВт) включительно, кроме воздушных транспортных средств, яхт и других парусно-моторных судов, гидроциклов;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112"/>
      <w:bookmarkEnd w:id="6"/>
      <w:r w:rsidRPr="002F319A">
        <w:rPr>
          <w:rFonts w:ascii="Times New Roman" w:hAnsi="Times New Roman"/>
          <w:sz w:val="28"/>
          <w:szCs w:val="28"/>
        </w:rPr>
        <w:t>2) ветераны Великой Отечественной войны, ветераны боевых действий на территории СССР, на территории Российской Федерации и территориях других государств на одно транспортное средство с мощностью двигателя до 100 лошадиных сил (до 73,55 кВт) включительно, кроме воздушных транспортных средств, яхт и других парусно-моторных судов, гидроциклов;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7" w:name="Par113"/>
      <w:bookmarkEnd w:id="7"/>
      <w:r w:rsidRPr="002F319A">
        <w:rPr>
          <w:rFonts w:ascii="Times New Roman" w:hAnsi="Times New Roman"/>
          <w:sz w:val="28"/>
          <w:szCs w:val="28"/>
        </w:rPr>
        <w:t>3) инвалиды Великой Отечественной войны; инвалиды 1 и 2 группы; инвалиды, имеющие ограничения способности к трудовой деятельности II и III степеней; инвалиды детства на одно транспортное средство с мощностью двигателя до 100 лошадиных сил (до 73,55 кВт) включительно, кроме воздушных транспортных средств, яхт и других парусно-моторных судов, гидроциклов;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8" w:name="Par114"/>
      <w:bookmarkEnd w:id="8"/>
      <w:r w:rsidRPr="002F319A">
        <w:rPr>
          <w:rFonts w:ascii="Times New Roman" w:hAnsi="Times New Roman"/>
          <w:sz w:val="28"/>
          <w:szCs w:val="28"/>
        </w:rPr>
        <w:t>4) один из родителей (усыновителей), опекун, попечитель ребенка-инвалида на одно транспортное средство с мощностью двигателя до 100 лошадиных сил (до 73,55 кВт) включительно, кроме воздушных транспортных средств, яхт и других парусно-моторных судов, гидроциклов;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9" w:name="Par115"/>
      <w:bookmarkEnd w:id="9"/>
      <w:r w:rsidRPr="002F319A">
        <w:rPr>
          <w:rFonts w:ascii="Times New Roman" w:hAnsi="Times New Roman"/>
          <w:sz w:val="28"/>
          <w:szCs w:val="28"/>
        </w:rPr>
        <w:t xml:space="preserve">5) физические лица, имеющие право на получение социальной поддержки в соответствии с </w:t>
      </w:r>
      <w:hyperlink r:id="rId5" w:history="1">
        <w:r w:rsidRPr="002F319A">
          <w:rPr>
            <w:rFonts w:ascii="Times New Roman" w:hAnsi="Times New Roman"/>
            <w:sz w:val="28"/>
            <w:szCs w:val="28"/>
          </w:rPr>
          <w:t>Законом</w:t>
        </w:r>
      </w:hyperlink>
      <w:r w:rsidRPr="002F319A">
        <w:rPr>
          <w:rFonts w:ascii="Times New Roman" w:hAnsi="Times New Roman"/>
          <w:sz w:val="28"/>
          <w:szCs w:val="28"/>
        </w:rPr>
        <w:t xml:space="preserve"> Российской Федерации от 15 мая </w:t>
      </w:r>
      <w:smartTag w:uri="urn:schemas-microsoft-com:office:smarttags" w:element="metricconverter">
        <w:smartTagPr>
          <w:attr w:name="ProductID" w:val="1991 г"/>
        </w:smartTagPr>
        <w:r w:rsidRPr="002F319A">
          <w:rPr>
            <w:rFonts w:ascii="Times New Roman" w:hAnsi="Times New Roman"/>
            <w:sz w:val="28"/>
            <w:szCs w:val="28"/>
          </w:rPr>
          <w:t>1991 г</w:t>
        </w:r>
      </w:smartTag>
      <w:r w:rsidRPr="002F319A">
        <w:rPr>
          <w:rFonts w:ascii="Times New Roman" w:hAnsi="Times New Roman"/>
          <w:sz w:val="28"/>
          <w:szCs w:val="28"/>
        </w:rPr>
        <w:t xml:space="preserve">. N 1244-1 "О социальной защите граждан, подвергшихся воздействию радиации вследствие катастрофы на Чернобыльской АЭС", федеральными законами от 26 ноября </w:t>
      </w:r>
      <w:smartTag w:uri="urn:schemas-microsoft-com:office:smarttags" w:element="metricconverter">
        <w:smartTagPr>
          <w:attr w:name="ProductID" w:val="1998 г"/>
        </w:smartTagPr>
        <w:r w:rsidRPr="002F319A">
          <w:rPr>
            <w:rFonts w:ascii="Times New Roman" w:hAnsi="Times New Roman"/>
            <w:sz w:val="28"/>
            <w:szCs w:val="28"/>
          </w:rPr>
          <w:t>1998 г</w:t>
        </w:r>
      </w:smartTag>
      <w:r w:rsidRPr="002F319A">
        <w:rPr>
          <w:rFonts w:ascii="Times New Roman" w:hAnsi="Times New Roman"/>
          <w:sz w:val="28"/>
          <w:szCs w:val="28"/>
        </w:rPr>
        <w:t xml:space="preserve">. </w:t>
      </w:r>
      <w:hyperlink r:id="rId6" w:history="1">
        <w:r w:rsidRPr="002F319A">
          <w:rPr>
            <w:rFonts w:ascii="Times New Roman" w:hAnsi="Times New Roman"/>
            <w:sz w:val="28"/>
            <w:szCs w:val="28"/>
          </w:rPr>
          <w:t>N 175-ФЗ</w:t>
        </w:r>
      </w:hyperlink>
      <w:r w:rsidRPr="002F319A">
        <w:rPr>
          <w:rFonts w:ascii="Times New Roman" w:hAnsi="Times New Roman"/>
          <w:sz w:val="28"/>
          <w:szCs w:val="28"/>
        </w:rPr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от 10 января </w:t>
      </w:r>
      <w:smartTag w:uri="urn:schemas-microsoft-com:office:smarttags" w:element="metricconverter">
        <w:smartTagPr>
          <w:attr w:name="ProductID" w:val="2002 г"/>
        </w:smartTagPr>
        <w:r w:rsidRPr="002F319A">
          <w:rPr>
            <w:rFonts w:ascii="Times New Roman" w:hAnsi="Times New Roman"/>
            <w:sz w:val="28"/>
            <w:szCs w:val="28"/>
          </w:rPr>
          <w:t>2002 г</w:t>
        </w:r>
      </w:smartTag>
      <w:r w:rsidRPr="002F319A">
        <w:rPr>
          <w:rFonts w:ascii="Times New Roman" w:hAnsi="Times New Roman"/>
          <w:sz w:val="28"/>
          <w:szCs w:val="28"/>
        </w:rPr>
        <w:t xml:space="preserve">. </w:t>
      </w:r>
      <w:hyperlink r:id="rId7" w:history="1">
        <w:r w:rsidRPr="002F319A">
          <w:rPr>
            <w:rFonts w:ascii="Times New Roman" w:hAnsi="Times New Roman"/>
            <w:sz w:val="28"/>
            <w:szCs w:val="28"/>
          </w:rPr>
          <w:t>N 2-ФЗ</w:t>
        </w:r>
      </w:hyperlink>
      <w:r w:rsidRPr="002F319A">
        <w:rPr>
          <w:rFonts w:ascii="Times New Roman" w:hAnsi="Times New Roman"/>
          <w:sz w:val="28"/>
          <w:szCs w:val="28"/>
        </w:rPr>
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полигоне", на одно транспортное средство с мощностью двигателя до 100 лошадиных сил (до 73,55 кВт) включительно, кроме воздушных транспортных средств, яхт и других парусно-моторных судов, гидроциклов;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0" w:name="Par116"/>
      <w:bookmarkEnd w:id="10"/>
      <w:r w:rsidRPr="002F319A">
        <w:rPr>
          <w:rFonts w:ascii="Times New Roman" w:hAnsi="Times New Roman"/>
          <w:sz w:val="28"/>
          <w:szCs w:val="28"/>
        </w:rPr>
        <w:t>6) некоммерческие общественные организации инвалидов;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1" w:name="Par117"/>
      <w:bookmarkEnd w:id="11"/>
      <w:r w:rsidRPr="002F319A">
        <w:rPr>
          <w:rFonts w:ascii="Times New Roman" w:hAnsi="Times New Roman"/>
          <w:sz w:val="28"/>
          <w:szCs w:val="28"/>
        </w:rPr>
        <w:t>7) организации, предприятия, единственным учредителем которых являются общественные организации инвалидов или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2" w:name="Par118"/>
      <w:bookmarkEnd w:id="12"/>
      <w:r w:rsidRPr="002F319A">
        <w:rPr>
          <w:rFonts w:ascii="Times New Roman" w:hAnsi="Times New Roman"/>
          <w:sz w:val="28"/>
          <w:szCs w:val="28"/>
        </w:rPr>
        <w:t>2. Установить, что лица, которые воспитывают троих и более несовершеннолетних детей, и дома семейного типа, воспитывающие более пяти несовершеннолетних детей, полностью освобождаются от уплаты налога на принадлежащее им одно транспортное средство с мощностью двигателя до 200 лошадиных сил (до 147,1 кВт) включительно, кроме воздушных транспортных средств, яхт и других парусно-моторных судов, гидроциклов, а размер ставки налога на последующее транспортное средство с мощностью двигателя до 100 лошадиных сил (до 73,55 кВт) включительно, кроме воздушных транспортных средств, яхт и других парусно-моторных судов, гидроциклов, снижается на 50 процентов (на одно транспортное средство по их выбору).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3. Налоговые льготы по налогу предоставляются налогоплательщикам в соответствии с основаниями, установленными настоящим Законом, и применяются при условии предоставления налоговым органам документов, подтверждающих право на льготы.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Граждане, имеющие право на льготу, представляют в налоговый орган заявление о предоставлении льготы в отношении транспортного средства с указанием марки транспортного средства и его государственного регистрационного номера, а также документы, подтверждающие право на льготы.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Граждане, имеющие право на льготу, при наличии нескольких объектов налогообложения освобождаются от уплаты налога только по одному транспортному средству по их выбору.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4. Налогоплательщики, являющиеся организациями, имеющие право на льготы, представляют необходимые документы в налоговые органы одновременно с подачей декларации.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5. Налогоплательщики, являющиеся физическими лицами, имеющие право на льготы, самостоятельно представляют необходимые документы в налоговые органы по месту регистрации транспортных средств в срок до 1 февраля года, следующего за истекшим налоговым периодом.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6. При возникновении права на льготу налогоплательщика, являющегося организацией, в течение налогового периода, льгота предоставляется с месяца, в котором возникло это право.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При утрате права на льготу налогоплательщиком в течение налогового периода, эта льгота прекращает предоставляться с месяца, следующего за месяцем, в котором утрачено право на льготу.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7. Основаниями для предоставления льготы являются: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 xml:space="preserve">1) для граждан, указанных в </w:t>
      </w:r>
      <w:hyperlink w:anchor="Par111" w:history="1">
        <w:r w:rsidRPr="002F319A">
          <w:rPr>
            <w:rFonts w:ascii="Times New Roman" w:hAnsi="Times New Roman"/>
            <w:sz w:val="28"/>
            <w:szCs w:val="28"/>
          </w:rPr>
          <w:t>пункте 1 части 1</w:t>
        </w:r>
      </w:hyperlink>
      <w:r w:rsidRPr="002F319A">
        <w:rPr>
          <w:rFonts w:ascii="Times New Roman" w:hAnsi="Times New Roman"/>
          <w:sz w:val="28"/>
          <w:szCs w:val="28"/>
        </w:rPr>
        <w:t xml:space="preserve"> настоящей статьи, - документы, подтверждающие статус Героя Советского Союза, Героя Российской Федерации, Героя Социалистического Труда, полного кавалера ордена Славы, ордена Трудовой Славы;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 xml:space="preserve">2) для граждан, указанных в </w:t>
      </w:r>
      <w:hyperlink w:anchor="Par112" w:history="1">
        <w:r w:rsidRPr="002F319A">
          <w:rPr>
            <w:rFonts w:ascii="Times New Roman" w:hAnsi="Times New Roman"/>
            <w:sz w:val="28"/>
            <w:szCs w:val="28"/>
          </w:rPr>
          <w:t>пункте 2 части 1</w:t>
        </w:r>
      </w:hyperlink>
      <w:r w:rsidRPr="002F319A">
        <w:rPr>
          <w:rFonts w:ascii="Times New Roman" w:hAnsi="Times New Roman"/>
          <w:sz w:val="28"/>
          <w:szCs w:val="28"/>
        </w:rPr>
        <w:t xml:space="preserve"> настоящей статьи, - удостоверение ветерана Великой Отечественной войны, ветерана боевых действий либо иной документ, подтверждающий статус ветерана Великой Отечественной войны, ветерана боевых действий;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 xml:space="preserve">3) для граждан, указанных в </w:t>
      </w:r>
      <w:hyperlink w:anchor="Par113" w:history="1">
        <w:r w:rsidRPr="002F319A">
          <w:rPr>
            <w:rFonts w:ascii="Times New Roman" w:hAnsi="Times New Roman"/>
            <w:sz w:val="28"/>
            <w:szCs w:val="28"/>
          </w:rPr>
          <w:t>пункте 3 части 1</w:t>
        </w:r>
      </w:hyperlink>
      <w:r w:rsidRPr="002F319A">
        <w:rPr>
          <w:rFonts w:ascii="Times New Roman" w:hAnsi="Times New Roman"/>
          <w:sz w:val="28"/>
          <w:szCs w:val="28"/>
        </w:rPr>
        <w:t xml:space="preserve"> настоящей статьи, за исключением инвалидов общего заболевания и инвалидов с детства, - соответствующее удостоверение, а для инвалидов общего заболевания и инвалидов с детства - справка медико-социальной экспертизы об инвалидности;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 xml:space="preserve">4) для граждан, указанных в </w:t>
      </w:r>
      <w:hyperlink w:anchor="Par114" w:history="1">
        <w:r w:rsidRPr="002F319A">
          <w:rPr>
            <w:rFonts w:ascii="Times New Roman" w:hAnsi="Times New Roman"/>
            <w:sz w:val="28"/>
            <w:szCs w:val="28"/>
          </w:rPr>
          <w:t>пункте 4 части 1</w:t>
        </w:r>
      </w:hyperlink>
      <w:r w:rsidRPr="002F319A">
        <w:rPr>
          <w:rFonts w:ascii="Times New Roman" w:hAnsi="Times New Roman"/>
          <w:sz w:val="28"/>
          <w:szCs w:val="28"/>
        </w:rPr>
        <w:t xml:space="preserve"> настоящей статьи, - заверенные копии: решения суда для усыновителей, документов единого образца, удостоверяющих статус родителя, опекуна, попечителя ребенка-инвалида;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 xml:space="preserve">5) для граждан, указанных в </w:t>
      </w:r>
      <w:hyperlink w:anchor="Par115" w:history="1">
        <w:r w:rsidRPr="002F319A">
          <w:rPr>
            <w:rFonts w:ascii="Times New Roman" w:hAnsi="Times New Roman"/>
            <w:sz w:val="28"/>
            <w:szCs w:val="28"/>
          </w:rPr>
          <w:t>пункте 5 части 1</w:t>
        </w:r>
      </w:hyperlink>
      <w:r w:rsidRPr="002F319A">
        <w:rPr>
          <w:rFonts w:ascii="Times New Roman" w:hAnsi="Times New Roman"/>
          <w:sz w:val="28"/>
          <w:szCs w:val="28"/>
        </w:rPr>
        <w:t xml:space="preserve"> настоящей статьи, - специальное удостоверение единого образца гражданина, подвергшегося воздействию радиации вследствие: катастрофы на Чернобыльской АЭС, аварии на производственном объединении "Маяк", ядерных испытаний на Семипалатинском полигоне, ставшего инвалидом;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 xml:space="preserve">6) для организаций, указанных в </w:t>
      </w:r>
      <w:hyperlink w:anchor="Par116" w:history="1">
        <w:r w:rsidRPr="002F319A">
          <w:rPr>
            <w:rFonts w:ascii="Times New Roman" w:hAnsi="Times New Roman"/>
            <w:sz w:val="28"/>
            <w:szCs w:val="28"/>
          </w:rPr>
          <w:t>пункте 6 части 1</w:t>
        </w:r>
      </w:hyperlink>
      <w:r w:rsidRPr="002F319A">
        <w:rPr>
          <w:rFonts w:ascii="Times New Roman" w:hAnsi="Times New Roman"/>
          <w:sz w:val="28"/>
          <w:szCs w:val="28"/>
        </w:rPr>
        <w:t xml:space="preserve"> настоящей статьи, - копии учредительных документов, заверенные подписью и печатью руководителя организации;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 xml:space="preserve">7) для организаций, указанных в </w:t>
      </w:r>
      <w:hyperlink w:anchor="Par117" w:history="1">
        <w:r w:rsidRPr="002F319A">
          <w:rPr>
            <w:rFonts w:ascii="Times New Roman" w:hAnsi="Times New Roman"/>
            <w:sz w:val="28"/>
            <w:szCs w:val="28"/>
          </w:rPr>
          <w:t>пункте 7 части 1</w:t>
        </w:r>
      </w:hyperlink>
      <w:r w:rsidRPr="002F319A">
        <w:rPr>
          <w:rFonts w:ascii="Times New Roman" w:hAnsi="Times New Roman"/>
          <w:sz w:val="28"/>
          <w:szCs w:val="28"/>
        </w:rPr>
        <w:t xml:space="preserve"> настоящей статьи, - копии учредительных документов, документов, подтверждающих факт установления инвалидности работников данных организаций, общий фонд оплаты труда и фонд оплаты труда работников данных организаций, являющихся инвалидами, а также документов, подтверждающих среднесписочную численность инвалидов среди работников данных организаций, заверенные подписью и печатью руководителя организации;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 xml:space="preserve">8) для граждан, указанных в </w:t>
      </w:r>
      <w:hyperlink w:anchor="Par118" w:history="1">
        <w:r w:rsidRPr="002F319A">
          <w:rPr>
            <w:rFonts w:ascii="Times New Roman" w:hAnsi="Times New Roman"/>
            <w:sz w:val="28"/>
            <w:szCs w:val="28"/>
          </w:rPr>
          <w:t>части 2</w:t>
        </w:r>
      </w:hyperlink>
      <w:r w:rsidRPr="002F319A">
        <w:rPr>
          <w:rFonts w:ascii="Times New Roman" w:hAnsi="Times New Roman"/>
          <w:sz w:val="28"/>
          <w:szCs w:val="28"/>
        </w:rPr>
        <w:t xml:space="preserve"> настоящей статьи: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свидетельства о рождении детей, и/или решение суда для усыновителей, и/или распоряжения органа опеки и попечительства об установлении опеки;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решения суда об установлении опеки, выданные до момента принятия города Севастополя в состав Российской Федерации.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13" w:name="Par138"/>
      <w:bookmarkEnd w:id="13"/>
      <w:r w:rsidRPr="002F319A">
        <w:rPr>
          <w:rFonts w:ascii="Times New Roman" w:hAnsi="Times New Roman"/>
          <w:sz w:val="28"/>
          <w:szCs w:val="28"/>
        </w:rPr>
        <w:t>Статья 6. Порядок вступления в силу настоящего Закона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Настоящий Закон вступает в силу с 1 января 2015 года, но не ранее чем по истечении одного месяца со дня его официального опубликования.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Первым налоговым периодом, за который необходимо впервые уплатить налог, установить 2015 год.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Губернатор города Севастополя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С.И.МЕНЯЙЛО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Севастополь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14 ноября 2014 года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319A">
        <w:rPr>
          <w:rFonts w:ascii="Times New Roman" w:hAnsi="Times New Roman"/>
          <w:sz w:val="28"/>
          <w:szCs w:val="28"/>
        </w:rPr>
        <w:t>N 75-ЗС</w:t>
      </w:r>
    </w:p>
    <w:p w:rsidR="00FA09E6" w:rsidRPr="002F319A" w:rsidRDefault="00FA0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4" w:name="_GoBack"/>
      <w:bookmarkEnd w:id="14"/>
    </w:p>
    <w:sectPr w:rsidR="00FA09E6" w:rsidRPr="002F319A" w:rsidSect="00F822DE">
      <w:pgSz w:w="11905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2DE"/>
    <w:rsid w:val="00083D04"/>
    <w:rsid w:val="002F319A"/>
    <w:rsid w:val="0089151A"/>
    <w:rsid w:val="00B22186"/>
    <w:rsid w:val="00D3082D"/>
    <w:rsid w:val="00F822DE"/>
    <w:rsid w:val="00FA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186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3393AF98DEBCCC67C64D4C77A41A96CB2DF2CAE29FEEE2F499AF5664O7O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3393AF98DEBCCC67C64D4C77A41A96CB2DF2CAE790EEE2F499AF5664O7O8N" TargetMode="External"/><Relationship Id="rId5" Type="http://schemas.openxmlformats.org/officeDocument/2006/relationships/hyperlink" Target="consultantplus://offline/ref=DE3393AF98DEBCCC67C64D4C77A41A96CB2CF5C6EC97EEE2F499AF5664O7O8N" TargetMode="External"/><Relationship Id="rId4" Type="http://schemas.openxmlformats.org/officeDocument/2006/relationships/hyperlink" Target="consultantplus://offline/ref=DE3393AF98DEBCCC67C64D4C77A41A96CB2DF3CEE396EEE2F499AF566478DEC646D24393E3E019D7OEO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6</Pages>
  <Words>1898</Words>
  <Characters>10819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UserX</cp:lastModifiedBy>
  <cp:revision>2</cp:revision>
  <dcterms:created xsi:type="dcterms:W3CDTF">2015-02-12T13:14:00Z</dcterms:created>
  <dcterms:modified xsi:type="dcterms:W3CDTF">2015-02-12T13:30:00Z</dcterms:modified>
</cp:coreProperties>
</file>